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5D89BE" w14:textId="31F75B83" w:rsidR="002921CC" w:rsidRPr="002921CC" w:rsidRDefault="005C44B1" w:rsidP="002921CC">
      <w:pPr>
        <w:shd w:val="clear" w:color="auto" w:fill="FFFFFF"/>
        <w:spacing w:before="100" w:beforeAutospacing="1" w:after="100" w:afterAutospacing="1" w:line="336" w:lineRule="atLeast"/>
        <w:outlineLvl w:val="2"/>
        <w:rPr>
          <w:rFonts w:ascii="Arial" w:eastAsia="Times New Roman" w:hAnsi="Arial" w:cs="Arial"/>
          <w:b/>
          <w:bCs/>
          <w:color w:val="484A4D"/>
          <w:lang w:eastAsia="es-UY"/>
        </w:rPr>
      </w:pPr>
      <w:r>
        <w:rPr>
          <w:rFonts w:ascii="Arial" w:eastAsia="Times New Roman" w:hAnsi="Arial" w:cs="Arial"/>
          <w:b/>
          <w:bCs/>
          <w:color w:val="484A4D"/>
          <w:lang w:eastAsia="es-UY"/>
        </w:rPr>
        <w:t>Llamado a concurso para proveer un cargo de odontólogo titular y lista de suplentes para el Servicio Odontológico de ANDA en Carmelo</w:t>
      </w:r>
    </w:p>
    <w:p w14:paraId="527A0C19" w14:textId="77777777" w:rsidR="002921CC" w:rsidRPr="002921CC" w:rsidRDefault="002921CC" w:rsidP="002921CC">
      <w:pPr>
        <w:spacing w:after="0" w:line="240" w:lineRule="auto"/>
        <w:rPr>
          <w:rFonts w:ascii="Times New Roman" w:eastAsia="Times New Roman" w:hAnsi="Times New Roman" w:cs="Times New Roman"/>
          <w:sz w:val="24"/>
          <w:szCs w:val="24"/>
          <w:lang w:eastAsia="es-UY"/>
        </w:rPr>
      </w:pPr>
    </w:p>
    <w:p w14:paraId="2F2EFF43"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b/>
          <w:bCs/>
          <w:color w:val="484A4D"/>
          <w:lang w:eastAsia="es-UY"/>
        </w:rPr>
        <w:t>1. EL LLAMADO</w:t>
      </w:r>
    </w:p>
    <w:p w14:paraId="3903818F" w14:textId="5A957D1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1.- La Asociación Nacional de Afi</w:t>
      </w:r>
      <w:r w:rsidR="005C44B1">
        <w:rPr>
          <w:rFonts w:ascii="Arial" w:eastAsia="Times New Roman" w:hAnsi="Arial" w:cs="Arial"/>
          <w:color w:val="484A4D"/>
          <w:lang w:eastAsia="es-UY"/>
        </w:rPr>
        <w:t xml:space="preserve">liados ANDA llama a concurso </w:t>
      </w:r>
      <w:r w:rsidR="005C44B1" w:rsidRPr="005C44B1">
        <w:rPr>
          <w:rFonts w:ascii="Arial" w:eastAsia="Times New Roman" w:hAnsi="Arial" w:cs="Arial"/>
          <w:bCs/>
          <w:color w:val="484A4D"/>
          <w:lang w:eastAsia="es-UY"/>
        </w:rPr>
        <w:t>para proveer un cargo de odontólogo titular y lista de suplentes para el Servicio Odontológico de ANDA en Carmelo</w:t>
      </w:r>
      <w:r w:rsidR="005C44B1">
        <w:rPr>
          <w:rFonts w:ascii="Arial" w:eastAsia="Times New Roman" w:hAnsi="Arial" w:cs="Arial"/>
          <w:bCs/>
          <w:color w:val="484A4D"/>
          <w:lang w:eastAsia="es-UY"/>
        </w:rPr>
        <w:t>.</w:t>
      </w:r>
      <w:r w:rsidR="005C44B1" w:rsidRPr="005C44B1">
        <w:rPr>
          <w:rFonts w:ascii="Arial" w:eastAsia="Times New Roman" w:hAnsi="Arial" w:cs="Arial"/>
          <w:color w:val="484A4D"/>
          <w:lang w:eastAsia="es-UY"/>
        </w:rPr>
        <w:t xml:space="preserve"> </w:t>
      </w:r>
      <w:r w:rsidRPr="002921CC">
        <w:rPr>
          <w:rFonts w:ascii="Arial" w:eastAsia="Times New Roman" w:hAnsi="Arial" w:cs="Arial"/>
          <w:color w:val="484A4D"/>
          <w:lang w:eastAsia="es-UY"/>
        </w:rPr>
        <w:t>Dicha lista estará constituida por aquellos postulantes que superen los mínimos exigibles en el concurso.</w:t>
      </w:r>
    </w:p>
    <w:p w14:paraId="568E2B15"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2.- Los técnicos percibirán la remuneración correspondiente, quedando sujetos, en cuanto a derechos y obligaciones, a la reglamentación interna de la Institución.</w:t>
      </w:r>
    </w:p>
    <w:p w14:paraId="2717A031"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3.- La no aceptación de un cargo suplente habilitará al concursante calificado en el siguiente lugar para ocuparlo, hasta obtener la aceptación de un concursante.</w:t>
      </w:r>
    </w:p>
    <w:p w14:paraId="5069504A"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4.- La lista de suplentes tendrá una duración mínima de 2 años y cesará cuando las autoridades así lo determinen.</w:t>
      </w:r>
    </w:p>
    <w:p w14:paraId="733A1493"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5.- Los Odontólogos suplentes podrán ser convocados para cubrir guardias, quedando sujetos en cuanto a derechos y obligaciones a la reglamentación interna de la Institución.</w:t>
      </w:r>
    </w:p>
    <w:p w14:paraId="1634489C"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6.- Los integrantes de la lista de suplentes que no acepten convocatoria a realizar suplencias 3 veces continuas o 5 veces discontinuas en el transcurso de un año, quedarán automáticamente eliminados de la lista de suplentes.</w:t>
      </w:r>
    </w:p>
    <w:p w14:paraId="6ED2503A"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b/>
          <w:bCs/>
          <w:color w:val="484A4D"/>
          <w:lang w:eastAsia="es-UY"/>
        </w:rPr>
        <w:t>2. DE LAS INSCRIPCIONES</w:t>
      </w:r>
    </w:p>
    <w:p w14:paraId="155CACD2" w14:textId="0FA1F9A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 xml:space="preserve">Art. 7- </w:t>
      </w:r>
      <w:r w:rsidR="00583B0A" w:rsidRPr="00583B0A">
        <w:rPr>
          <w:rFonts w:ascii="Arial" w:eastAsia="Times New Roman" w:hAnsi="Arial" w:cs="Arial"/>
          <w:color w:val="484A4D"/>
          <w:lang w:eastAsia="es-UY"/>
        </w:rPr>
        <w:t xml:space="preserve">Las inscripciones se recibirán en la Sucursal ANDA Carmelo (Uruguay 293- Tel. 4542 7847) del lunes 28 de junio al viernes 9 de julio de 9 a 17 horas. y en la Dirección de los Servicios de Salud (Colonia 1971- Montevideo) del lunes 28 de junio al viernes 9 de julio de 10 </w:t>
      </w:r>
      <w:r w:rsidR="00583B0A">
        <w:rPr>
          <w:rFonts w:ascii="Arial" w:eastAsia="Times New Roman" w:hAnsi="Arial" w:cs="Arial"/>
          <w:color w:val="484A4D"/>
          <w:lang w:eastAsia="es-UY"/>
        </w:rPr>
        <w:t>a 17 hs,</w:t>
      </w:r>
      <w:bookmarkStart w:id="0" w:name="_GoBack"/>
      <w:bookmarkEnd w:id="0"/>
    </w:p>
    <w:p w14:paraId="1F5EAF8F"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Para inscribirse en el concurso será necesario que presenten en el momento de la inscripción los siguientes documentos, cuyos originales se devolverán en el acto dejando constancia en el expediente de sus referencias:</w:t>
      </w:r>
    </w:p>
    <w:p w14:paraId="0E81CE6E" w14:textId="77777777" w:rsidR="002921CC" w:rsidRPr="002921CC" w:rsidRDefault="002921CC" w:rsidP="002921CC">
      <w:pPr>
        <w:numPr>
          <w:ilvl w:val="0"/>
          <w:numId w:val="1"/>
        </w:numPr>
        <w:shd w:val="clear" w:color="auto" w:fill="FFFFFF"/>
        <w:spacing w:after="0" w:line="336" w:lineRule="atLeast"/>
        <w:ind w:right="150"/>
        <w:rPr>
          <w:rFonts w:ascii="Arial" w:eastAsia="Times New Roman" w:hAnsi="Arial" w:cs="Arial"/>
          <w:color w:val="484A4D"/>
          <w:lang w:eastAsia="es-UY"/>
        </w:rPr>
      </w:pPr>
      <w:r w:rsidRPr="002921CC">
        <w:rPr>
          <w:rFonts w:ascii="Arial" w:eastAsia="Times New Roman" w:hAnsi="Arial" w:cs="Arial"/>
          <w:color w:val="484A4D"/>
          <w:lang w:eastAsia="es-UY"/>
        </w:rPr>
        <w:t>Cédula de Identidad vigente (original y fotocopia).</w:t>
      </w:r>
    </w:p>
    <w:p w14:paraId="24D8FE65" w14:textId="77777777" w:rsidR="002921CC" w:rsidRPr="002921CC" w:rsidRDefault="002921CC" w:rsidP="002921CC">
      <w:pPr>
        <w:numPr>
          <w:ilvl w:val="0"/>
          <w:numId w:val="1"/>
        </w:numPr>
        <w:shd w:val="clear" w:color="auto" w:fill="FFFFFF"/>
        <w:spacing w:after="0" w:line="336" w:lineRule="atLeast"/>
        <w:ind w:right="150"/>
        <w:rPr>
          <w:rFonts w:ascii="Arial" w:eastAsia="Times New Roman" w:hAnsi="Arial" w:cs="Arial"/>
          <w:color w:val="484A4D"/>
          <w:lang w:eastAsia="es-UY"/>
        </w:rPr>
      </w:pPr>
      <w:r w:rsidRPr="002921CC">
        <w:rPr>
          <w:rFonts w:ascii="Arial" w:eastAsia="Times New Roman" w:hAnsi="Arial" w:cs="Arial"/>
          <w:color w:val="484A4D"/>
          <w:lang w:eastAsia="es-UY"/>
        </w:rPr>
        <w:t>Carnet de salud vigente (original y fotocopia).</w:t>
      </w:r>
    </w:p>
    <w:p w14:paraId="33A43784" w14:textId="77777777" w:rsidR="002921CC" w:rsidRPr="002921CC" w:rsidRDefault="002921CC" w:rsidP="002921CC">
      <w:pPr>
        <w:numPr>
          <w:ilvl w:val="0"/>
          <w:numId w:val="1"/>
        </w:numPr>
        <w:shd w:val="clear" w:color="auto" w:fill="FFFFFF"/>
        <w:spacing w:after="0" w:line="336" w:lineRule="atLeast"/>
        <w:ind w:right="150"/>
        <w:rPr>
          <w:rFonts w:ascii="Arial" w:eastAsia="Times New Roman" w:hAnsi="Arial" w:cs="Arial"/>
          <w:color w:val="484A4D"/>
          <w:lang w:eastAsia="es-UY"/>
        </w:rPr>
      </w:pPr>
      <w:r w:rsidRPr="002921CC">
        <w:rPr>
          <w:rFonts w:ascii="Arial" w:eastAsia="Times New Roman" w:hAnsi="Arial" w:cs="Arial"/>
          <w:color w:val="484A4D"/>
          <w:lang w:eastAsia="es-UY"/>
        </w:rPr>
        <w:t>Escolaridad de la carrera</w:t>
      </w:r>
    </w:p>
    <w:p w14:paraId="3DF2A017" w14:textId="77777777" w:rsidR="002921CC" w:rsidRPr="002921CC" w:rsidRDefault="002921CC" w:rsidP="002921CC">
      <w:pPr>
        <w:numPr>
          <w:ilvl w:val="0"/>
          <w:numId w:val="1"/>
        </w:numPr>
        <w:shd w:val="clear" w:color="auto" w:fill="FFFFFF"/>
        <w:spacing w:after="0" w:line="336" w:lineRule="atLeast"/>
        <w:ind w:right="150"/>
        <w:rPr>
          <w:rFonts w:ascii="Arial" w:eastAsia="Times New Roman" w:hAnsi="Arial" w:cs="Arial"/>
          <w:color w:val="484A4D"/>
          <w:lang w:eastAsia="es-UY"/>
        </w:rPr>
      </w:pPr>
      <w:r w:rsidRPr="002921CC">
        <w:rPr>
          <w:rFonts w:ascii="Arial" w:eastAsia="Times New Roman" w:hAnsi="Arial" w:cs="Arial"/>
          <w:color w:val="484A4D"/>
          <w:lang w:eastAsia="es-UY"/>
        </w:rPr>
        <w:lastRenderedPageBreak/>
        <w:t>Título habilitante (original y fotocopia) expedido por la Facultad de Odontología de la UDELAR o Universidades privadas, inscripto en el MSP.</w:t>
      </w:r>
    </w:p>
    <w:p w14:paraId="1FF463BB" w14:textId="77777777" w:rsidR="002921CC" w:rsidRPr="002921CC" w:rsidRDefault="002921CC" w:rsidP="002921CC">
      <w:pPr>
        <w:numPr>
          <w:ilvl w:val="0"/>
          <w:numId w:val="1"/>
        </w:numPr>
        <w:shd w:val="clear" w:color="auto" w:fill="FFFFFF"/>
        <w:spacing w:after="0" w:line="336" w:lineRule="atLeast"/>
        <w:ind w:right="150"/>
        <w:rPr>
          <w:rFonts w:ascii="Arial" w:eastAsia="Times New Roman" w:hAnsi="Arial" w:cs="Arial"/>
          <w:color w:val="484A4D"/>
          <w:lang w:eastAsia="es-UY"/>
        </w:rPr>
      </w:pPr>
      <w:r w:rsidRPr="002921CC">
        <w:rPr>
          <w:rFonts w:ascii="Arial" w:eastAsia="Times New Roman" w:hAnsi="Arial" w:cs="Arial"/>
          <w:color w:val="484A4D"/>
          <w:lang w:eastAsia="es-UY"/>
        </w:rPr>
        <w:t>Seguro de Asistencia Integral Profesional.</w:t>
      </w:r>
    </w:p>
    <w:p w14:paraId="7DA2BA72" w14:textId="77777777" w:rsidR="002921CC" w:rsidRPr="002921CC" w:rsidRDefault="002921CC" w:rsidP="002921CC">
      <w:pPr>
        <w:numPr>
          <w:ilvl w:val="0"/>
          <w:numId w:val="1"/>
        </w:numPr>
        <w:shd w:val="clear" w:color="auto" w:fill="FFFFFF"/>
        <w:spacing w:after="0" w:line="336" w:lineRule="atLeast"/>
        <w:ind w:right="150"/>
        <w:rPr>
          <w:rFonts w:ascii="Arial" w:eastAsia="Times New Roman" w:hAnsi="Arial" w:cs="Arial"/>
          <w:color w:val="484A4D"/>
          <w:lang w:eastAsia="es-UY"/>
        </w:rPr>
      </w:pPr>
      <w:r w:rsidRPr="002921CC">
        <w:rPr>
          <w:rFonts w:ascii="Arial" w:eastAsia="Times New Roman" w:hAnsi="Arial" w:cs="Arial"/>
          <w:color w:val="484A4D"/>
          <w:lang w:eastAsia="es-UY"/>
        </w:rPr>
        <w:t>Planilla de Relación de Méritos, que podrá retirar previamente en la institución o descargar de la web (archivo "F 045 SOA relación de meritos"), donde registrará la relación de méritos que se aspira hacer valer, en orden cronológico inverso, con la documentación correspondiente que acredite los mismos, debidamente foliada y refrendada por las autoridades competentes.</w:t>
      </w:r>
    </w:p>
    <w:p w14:paraId="66D7AC7C" w14:textId="77777777" w:rsidR="002921CC" w:rsidRPr="002921CC" w:rsidRDefault="002921CC" w:rsidP="002921CC">
      <w:pPr>
        <w:numPr>
          <w:ilvl w:val="0"/>
          <w:numId w:val="1"/>
        </w:numPr>
        <w:shd w:val="clear" w:color="auto" w:fill="FFFFFF"/>
        <w:spacing w:after="0" w:line="336" w:lineRule="atLeast"/>
        <w:ind w:right="150"/>
        <w:rPr>
          <w:rFonts w:ascii="Arial" w:eastAsia="Times New Roman" w:hAnsi="Arial" w:cs="Arial"/>
          <w:color w:val="484A4D"/>
          <w:lang w:eastAsia="es-UY"/>
        </w:rPr>
      </w:pPr>
      <w:r w:rsidRPr="002921CC">
        <w:rPr>
          <w:rFonts w:ascii="Arial" w:eastAsia="Times New Roman" w:hAnsi="Arial" w:cs="Arial"/>
          <w:color w:val="484A4D"/>
          <w:lang w:eastAsia="es-UY"/>
        </w:rPr>
        <w:t>Si es hijo de funcionario, socio o hijo de socio, presentar documentación correspondiente.</w:t>
      </w:r>
    </w:p>
    <w:p w14:paraId="7B0101A9" w14:textId="77777777" w:rsidR="002921CC" w:rsidRPr="002921CC" w:rsidRDefault="002921CC" w:rsidP="002921CC">
      <w:pPr>
        <w:numPr>
          <w:ilvl w:val="0"/>
          <w:numId w:val="1"/>
        </w:numPr>
        <w:shd w:val="clear" w:color="auto" w:fill="FFFFFF"/>
        <w:spacing w:after="0" w:line="336" w:lineRule="atLeast"/>
        <w:ind w:right="150"/>
        <w:rPr>
          <w:rFonts w:ascii="Arial" w:eastAsia="Times New Roman" w:hAnsi="Arial" w:cs="Arial"/>
          <w:color w:val="484A4D"/>
          <w:lang w:eastAsia="es-UY"/>
        </w:rPr>
      </w:pPr>
      <w:r w:rsidRPr="002921CC">
        <w:rPr>
          <w:rFonts w:ascii="Arial" w:eastAsia="Times New Roman" w:hAnsi="Arial" w:cs="Arial"/>
          <w:color w:val="484A4D"/>
          <w:lang w:eastAsia="es-UY"/>
        </w:rPr>
        <w:t>Se aceptarán únicamente las postulaciones que cuenten con formulario de méritos ajustado a los criterios establecidos en estas bases. Planillas que no cumplan estos requisitos no serán evaluadas por el tribunal.</w:t>
      </w:r>
    </w:p>
    <w:p w14:paraId="70A9B0D2"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b/>
          <w:bCs/>
          <w:color w:val="484A4D"/>
          <w:lang w:eastAsia="es-UY"/>
        </w:rPr>
        <w:t>3. DEL TRIBUNAL</w:t>
      </w:r>
    </w:p>
    <w:p w14:paraId="38F14F04"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8.- El Tribunal será designado por el Consejo Administrativo y estará integrado por 3 miembros de ANDA y un veedor representante del gremio.</w:t>
      </w:r>
    </w:p>
    <w:p w14:paraId="1C71277E"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9.- El Tribunal podrá fallar por simple mayoría y lo hará con plena libertad siendo irrecurrible su fallo, salvo vicios de forma.</w:t>
      </w:r>
    </w:p>
    <w:p w14:paraId="3C04DAD9"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10.- Una vez pronunciado el correspondiente fallo que será fundado por escrito por el Tribunal respectivo, deberá ser elevado al Consejo Administrativo para su homologación. El Consejo Administrativo podrá declararlo desierto, sin expresión de causa.</w:t>
      </w:r>
    </w:p>
    <w:p w14:paraId="214C9B03"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11.- El Tribunal deberá labrar actas de todas las actuaciones que celebre.</w:t>
      </w:r>
    </w:p>
    <w:p w14:paraId="12E39650"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12.- El Tribunal dispondrá de un máximo de 60 (sesenta) días hábiles para expedirse, computados desde el siguiente a la fecha de cierre de la inscripción. Este plazo podrá ser ampliado por resolución del Consejo Administrativo de ANDA a solicitud de los miembros del Tribunal por razones fundadas.</w:t>
      </w:r>
    </w:p>
    <w:p w14:paraId="400A34D5"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13.- Cualquier duda que se presente y no estuviera contemplada en éstas bases, será resuelta en forma irrecurrible por el Consejo Administrativo de la ANDA.</w:t>
      </w:r>
    </w:p>
    <w:p w14:paraId="6299AAF1"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b/>
          <w:bCs/>
          <w:color w:val="484A4D"/>
          <w:lang w:eastAsia="es-UY"/>
        </w:rPr>
        <w:t>4. DEL CONCURSO</w:t>
      </w:r>
    </w:p>
    <w:p w14:paraId="3C3FB80B"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14.- El concurso contará de dos instancias:</w:t>
      </w:r>
    </w:p>
    <w:p w14:paraId="73844553" w14:textId="77777777" w:rsidR="002921CC" w:rsidRPr="002921CC" w:rsidRDefault="002921CC" w:rsidP="002921CC">
      <w:pPr>
        <w:numPr>
          <w:ilvl w:val="0"/>
          <w:numId w:val="2"/>
        </w:numPr>
        <w:shd w:val="clear" w:color="auto" w:fill="FFFFFF"/>
        <w:spacing w:after="0" w:line="336" w:lineRule="atLeast"/>
        <w:ind w:right="150"/>
        <w:rPr>
          <w:rFonts w:ascii="Arial" w:eastAsia="Times New Roman" w:hAnsi="Arial" w:cs="Arial"/>
          <w:color w:val="484A4D"/>
          <w:lang w:eastAsia="es-UY"/>
        </w:rPr>
      </w:pPr>
      <w:r w:rsidRPr="002921CC">
        <w:rPr>
          <w:rFonts w:ascii="Arial" w:eastAsia="Times New Roman" w:hAnsi="Arial" w:cs="Arial"/>
          <w:color w:val="484A4D"/>
          <w:lang w:eastAsia="es-UY"/>
        </w:rPr>
        <w:t>Puntuación de Méritos 60%</w:t>
      </w:r>
    </w:p>
    <w:p w14:paraId="34647E5C" w14:textId="77777777" w:rsidR="002921CC" w:rsidRPr="002921CC" w:rsidRDefault="002921CC" w:rsidP="002921CC">
      <w:pPr>
        <w:numPr>
          <w:ilvl w:val="0"/>
          <w:numId w:val="2"/>
        </w:numPr>
        <w:shd w:val="clear" w:color="auto" w:fill="FFFFFF"/>
        <w:spacing w:after="0" w:line="336" w:lineRule="atLeast"/>
        <w:ind w:right="150"/>
        <w:rPr>
          <w:rFonts w:ascii="Arial" w:eastAsia="Times New Roman" w:hAnsi="Arial" w:cs="Arial"/>
          <w:color w:val="484A4D"/>
          <w:lang w:eastAsia="es-UY"/>
        </w:rPr>
      </w:pPr>
      <w:r w:rsidRPr="002921CC">
        <w:rPr>
          <w:rFonts w:ascii="Arial" w:eastAsia="Times New Roman" w:hAnsi="Arial" w:cs="Arial"/>
          <w:color w:val="484A4D"/>
          <w:lang w:eastAsia="es-UY"/>
        </w:rPr>
        <w:t>Entrevista personal 40%</w:t>
      </w:r>
    </w:p>
    <w:p w14:paraId="0E5056FB" w14:textId="77777777" w:rsidR="002921CC" w:rsidRPr="002921CC" w:rsidRDefault="002921CC" w:rsidP="002921CC">
      <w:pPr>
        <w:numPr>
          <w:ilvl w:val="0"/>
          <w:numId w:val="2"/>
        </w:numPr>
        <w:shd w:val="clear" w:color="auto" w:fill="FFFFFF"/>
        <w:spacing w:after="0" w:line="336" w:lineRule="atLeast"/>
        <w:ind w:right="150"/>
        <w:rPr>
          <w:rFonts w:ascii="Arial" w:eastAsia="Times New Roman" w:hAnsi="Arial" w:cs="Arial"/>
          <w:color w:val="484A4D"/>
          <w:lang w:eastAsia="es-UY"/>
        </w:rPr>
      </w:pPr>
      <w:r w:rsidRPr="002921CC">
        <w:rPr>
          <w:rFonts w:ascii="Arial" w:eastAsia="Times New Roman" w:hAnsi="Arial" w:cs="Arial"/>
          <w:color w:val="484A4D"/>
          <w:lang w:eastAsia="es-UY"/>
        </w:rPr>
        <w:lastRenderedPageBreak/>
        <w:t>Total 100%</w:t>
      </w:r>
    </w:p>
    <w:p w14:paraId="3B25A091"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15.- El Tribunal evaluará los méritos registrados en el formulario correspondiente, siempre y cuando se hayan adjuntado las fotocopias de los comprobantes respectivos. Los comprobantes de cursos dictados y asistidos deberán contener la carga horaria del curso.</w:t>
      </w:r>
    </w:p>
    <w:p w14:paraId="2D8DBC29"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16.-El mínimo de aprobación del concurso es del 70% del puntaje total posible. Se deberá además, obtener un puntaje mínimo del 50% en cada una de las instancias consideradas individualmente (a saber, méritos y entrevista).</w:t>
      </w:r>
    </w:p>
    <w:p w14:paraId="3178306F"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b/>
          <w:bCs/>
          <w:color w:val="484A4D"/>
          <w:lang w:eastAsia="es-UY"/>
        </w:rPr>
        <w:t>5. CONDICIONES GENERALES</w:t>
      </w:r>
    </w:p>
    <w:p w14:paraId="6AE6ED5C" w14:textId="77777777" w:rsidR="002921CC" w:rsidRPr="002921CC" w:rsidRDefault="002921CC" w:rsidP="002921CC">
      <w:pPr>
        <w:shd w:val="clear" w:color="auto" w:fill="FFFFFF"/>
        <w:spacing w:before="100" w:beforeAutospacing="1" w:after="100" w:afterAutospacing="1" w:line="336" w:lineRule="atLeast"/>
        <w:rPr>
          <w:rFonts w:ascii="Arial" w:eastAsia="Times New Roman" w:hAnsi="Arial" w:cs="Arial"/>
          <w:color w:val="484A4D"/>
          <w:lang w:eastAsia="es-UY"/>
        </w:rPr>
      </w:pPr>
      <w:r w:rsidRPr="002921CC">
        <w:rPr>
          <w:rFonts w:ascii="Arial" w:eastAsia="Times New Roman" w:hAnsi="Arial" w:cs="Arial"/>
          <w:color w:val="484A4D"/>
          <w:lang w:eastAsia="es-UY"/>
        </w:rPr>
        <w:t>Art. 17.- La documentación que se adjunte a la solicitud de inscripción será devuelta a la persona que presente el recibo correspondiente dentro de los 60 (sesenta) días siguientes a la fecha de resolución de Consejo Administrativo de ANDA en relación al fallo del concurso. Vencido dicho plazo ANDA no se hará responsable de su extravío o deterioro.</w:t>
      </w:r>
    </w:p>
    <w:p w14:paraId="382CD6DC" w14:textId="77777777" w:rsidR="00FA17ED" w:rsidRDefault="00FA17ED"/>
    <w:sectPr w:rsidR="00FA17E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C6264C"/>
    <w:multiLevelType w:val="multilevel"/>
    <w:tmpl w:val="C9DC8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FA827E2"/>
    <w:multiLevelType w:val="multilevel"/>
    <w:tmpl w:val="AB22D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1CC"/>
    <w:rsid w:val="002921CC"/>
    <w:rsid w:val="00583B0A"/>
    <w:rsid w:val="005C44B1"/>
    <w:rsid w:val="00A0203C"/>
    <w:rsid w:val="00FA17ED"/>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96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5821539">
      <w:bodyDiv w:val="1"/>
      <w:marLeft w:val="0"/>
      <w:marRight w:val="0"/>
      <w:marTop w:val="0"/>
      <w:marBottom w:val="0"/>
      <w:divBdr>
        <w:top w:val="none" w:sz="0" w:space="0" w:color="auto"/>
        <w:left w:val="none" w:sz="0" w:space="0" w:color="auto"/>
        <w:bottom w:val="none" w:sz="0" w:space="0" w:color="auto"/>
        <w:right w:val="none" w:sz="0" w:space="0" w:color="auto"/>
      </w:divBdr>
      <w:divsChild>
        <w:div w:id="132407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755</Words>
  <Characters>4156</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Matías Beuck Marziotte</dc:creator>
  <cp:lastModifiedBy>Matías Beuck Marziotte</cp:lastModifiedBy>
  <cp:revision>3</cp:revision>
  <dcterms:created xsi:type="dcterms:W3CDTF">2021-06-18T15:55:00Z</dcterms:created>
  <dcterms:modified xsi:type="dcterms:W3CDTF">2021-06-24T12:58:00Z</dcterms:modified>
</cp:coreProperties>
</file>